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277B">
      <w:pPr>
        <w:spacing w:line="576" w:lineRule="exact"/>
        <w:rPr>
          <w:rFonts w:hint="eastAsia" w:ascii="黑体" w:hAnsi="黑体" w:eastAsia="黑体" w:cs="黑体"/>
          <w:sz w:val="28"/>
          <w:szCs w:val="28"/>
        </w:rPr>
      </w:pPr>
      <w:r>
        <w:rPr>
          <w:rFonts w:hint="eastAsia" w:ascii="黑体" w:hAnsi="黑体" w:eastAsia="黑体" w:cs="黑体"/>
          <w:sz w:val="28"/>
          <w:szCs w:val="28"/>
        </w:rPr>
        <w:t>附件4</w:t>
      </w:r>
      <w:bookmarkStart w:id="0" w:name="_GoBack"/>
      <w:bookmarkEnd w:id="0"/>
    </w:p>
    <w:p w14:paraId="52BC4DA9">
      <w:pPr>
        <w:pStyle w:val="2"/>
        <w:rPr>
          <w:rFonts w:hint="eastAsia" w:ascii="黑体" w:hAnsi="黑体" w:eastAsia="黑体" w:cs="黑体"/>
          <w:sz w:val="32"/>
          <w:szCs w:val="32"/>
        </w:rPr>
      </w:pPr>
    </w:p>
    <w:p w14:paraId="71D367D0"/>
    <w:p w14:paraId="75FAECBF">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符合专业比对条件报考人员</w:t>
      </w:r>
    </w:p>
    <w:p w14:paraId="6900AC23">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03FC7A79">
      <w:pPr>
        <w:spacing w:line="576" w:lineRule="exact"/>
        <w:ind w:firstLine="640" w:firstLineChars="200"/>
        <w:rPr>
          <w:rFonts w:hint="eastAsia" w:ascii="仿宋_GB2312" w:hAnsi="仿宋_GB2312" w:eastAsia="仿宋_GB2312" w:cs="仿宋_GB2312"/>
          <w:sz w:val="32"/>
          <w:szCs w:val="32"/>
        </w:rPr>
      </w:pPr>
    </w:p>
    <w:p w14:paraId="09B5F4D1">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1409910">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报考单位及岗位：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0491DFFC">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按照《贵州经贸职业技术学院第十三届贵州人才博览会引才工作方案》规定，本人所学专业经比对，满足：</w:t>
      </w:r>
    </w:p>
    <w:p w14:paraId="17426665">
      <w:pPr>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sym w:font="Wingdings 2" w:char="00A3"/>
      </w:r>
      <w:r>
        <w:rPr>
          <w:rFonts w:hint="eastAsia" w:ascii="仿宋_GB2312" w:hAnsi="仿宋_GB2312" w:eastAsia="仿宋_GB2312" w:cs="仿宋_GB2312"/>
          <w:b/>
          <w:bCs/>
          <w:sz w:val="32"/>
          <w:szCs w:val="32"/>
        </w:rPr>
        <w:t>属于岗位要求二级学科专业研究方向且课程相同率达到70%以上的一级学科</w:t>
      </w:r>
      <w:r>
        <w:rPr>
          <w:rFonts w:hint="eastAsia" w:ascii="仿宋_GB2312" w:hAnsi="仿宋_GB2312" w:eastAsia="仿宋_GB2312" w:cs="仿宋_GB2312"/>
          <w:sz w:val="32"/>
          <w:szCs w:val="32"/>
        </w:rPr>
        <w:t>。</w:t>
      </w:r>
    </w:p>
    <w:p w14:paraId="335410FA">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Times New Roman" w:hAnsi="Times New Roman" w:eastAsia="仿宋_GB2312"/>
          <w:b/>
          <w:bCs/>
          <w:kern w:val="0"/>
          <w:sz w:val="32"/>
          <w:szCs w:val="32"/>
        </w:rPr>
        <w:t>留学归国、高校自设学科等应聘人员所学学科专业与资格条件要求的学科专业相近但不在选定参考目录，</w:t>
      </w:r>
      <w:r>
        <w:rPr>
          <w:rFonts w:ascii="Times New Roman" w:hAnsi="Times New Roman" w:eastAsia="仿宋_GB2312"/>
          <w:b/>
          <w:bCs/>
          <w:kern w:val="0"/>
          <w:sz w:val="32"/>
          <w:szCs w:val="32"/>
        </w:rPr>
        <w:t>且</w:t>
      </w:r>
      <w:r>
        <w:rPr>
          <w:rFonts w:hint="eastAsia" w:ascii="Times New Roman" w:hAnsi="Times New Roman" w:eastAsia="仿宋_GB2312"/>
          <w:b/>
          <w:bCs/>
          <w:kern w:val="0"/>
          <w:sz w:val="32"/>
          <w:szCs w:val="32"/>
        </w:rPr>
        <w:t>所学课程</w:t>
      </w:r>
      <w:r>
        <w:rPr>
          <w:rFonts w:ascii="Times New Roman" w:hAnsi="Times New Roman" w:eastAsia="仿宋_GB2312"/>
          <w:b/>
          <w:bCs/>
          <w:kern w:val="0"/>
          <w:sz w:val="32"/>
          <w:szCs w:val="32"/>
        </w:rPr>
        <w:t>专业课程</w:t>
      </w:r>
      <w:r>
        <w:rPr>
          <w:rFonts w:hint="eastAsia" w:ascii="Times New Roman" w:hAnsi="Times New Roman" w:eastAsia="仿宋_GB2312"/>
          <w:b/>
          <w:bCs/>
          <w:kern w:val="0"/>
          <w:sz w:val="32"/>
          <w:szCs w:val="32"/>
        </w:rPr>
        <w:t>、研究方向</w:t>
      </w:r>
      <w:r>
        <w:rPr>
          <w:rFonts w:ascii="Times New Roman" w:hAnsi="Times New Roman" w:eastAsia="仿宋_GB2312"/>
          <w:b/>
          <w:bCs/>
          <w:kern w:val="0"/>
          <w:sz w:val="32"/>
          <w:szCs w:val="32"/>
        </w:rPr>
        <w:t>与岗位所需专业相近率达到70%</w:t>
      </w:r>
      <w:r>
        <w:rPr>
          <w:rFonts w:hint="eastAsia" w:ascii="仿宋_GB2312" w:hAnsi="仿宋_GB2312" w:eastAsia="仿宋_GB2312" w:cs="仿宋_GB2312"/>
          <w:sz w:val="32"/>
          <w:szCs w:val="32"/>
        </w:rPr>
        <w:t>。</w:t>
      </w:r>
    </w:p>
    <w:p w14:paraId="0BEC2235">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若进入资格复审环节，本人承诺：按照要求如实提供比对专业名称及课程的有效证明材料供招聘单位开展专家论证，认可专家论证结果，若论证结果为达不到本条款要求的，不进入下一环节。</w:t>
      </w:r>
    </w:p>
    <w:p w14:paraId="1E0897A1">
      <w:pPr>
        <w:pStyle w:val="2"/>
        <w:spacing w:line="576" w:lineRule="exact"/>
        <w:rPr>
          <w:rFonts w:hint="eastAsia" w:ascii="仿宋_GB2312" w:hAnsi="仿宋_GB2312" w:eastAsia="仿宋_GB2312" w:cs="仿宋_GB2312"/>
          <w:sz w:val="32"/>
          <w:szCs w:val="32"/>
        </w:rPr>
      </w:pPr>
    </w:p>
    <w:p w14:paraId="231336EE">
      <w:pPr>
        <w:spacing w:line="576" w:lineRule="exact"/>
        <w:rPr>
          <w:rFonts w:hint="eastAsia" w:ascii="仿宋_GB2312" w:hAnsi="仿宋_GB2312" w:eastAsia="仿宋_GB2312" w:cs="仿宋_GB2312"/>
          <w:sz w:val="32"/>
          <w:szCs w:val="32"/>
        </w:rPr>
      </w:pPr>
    </w:p>
    <w:p w14:paraId="622989FB">
      <w:pPr>
        <w:pStyle w:val="2"/>
        <w:spacing w:line="576"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778447A3">
      <w:pPr>
        <w:spacing w:line="576" w:lineRule="exact"/>
        <w:ind w:firstLine="4480" w:firstLineChars="1400"/>
      </w:pPr>
      <w:r>
        <w:rPr>
          <w:rFonts w:hint="eastAsia" w:ascii="仿宋_GB2312" w:hAnsi="仿宋_GB2312" w:eastAsia="仿宋_GB2312" w:cs="仿宋_GB2312"/>
          <w:sz w:val="32"/>
          <w:szCs w:val="32"/>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01F43DB"/>
    <w:rsid w:val="00397ABE"/>
    <w:rsid w:val="005042FF"/>
    <w:rsid w:val="00A15C4A"/>
    <w:rsid w:val="066D46A4"/>
    <w:rsid w:val="0FEF4903"/>
    <w:rsid w:val="19BF77E2"/>
    <w:rsid w:val="25F954D7"/>
    <w:rsid w:val="36FBF301"/>
    <w:rsid w:val="3D733AE5"/>
    <w:rsid w:val="3DF62183"/>
    <w:rsid w:val="3EDF5B1C"/>
    <w:rsid w:val="3FD608B5"/>
    <w:rsid w:val="441B85E8"/>
    <w:rsid w:val="51F7119C"/>
    <w:rsid w:val="53B7799F"/>
    <w:rsid w:val="5ADF05F2"/>
    <w:rsid w:val="5DBEE046"/>
    <w:rsid w:val="5E1C6602"/>
    <w:rsid w:val="5FF6D294"/>
    <w:rsid w:val="66FF1E18"/>
    <w:rsid w:val="6DD47903"/>
    <w:rsid w:val="6DF63686"/>
    <w:rsid w:val="6EAA2EF6"/>
    <w:rsid w:val="6FCA2668"/>
    <w:rsid w:val="6FDDE2A8"/>
    <w:rsid w:val="6FEC04E6"/>
    <w:rsid w:val="6FEE48C9"/>
    <w:rsid w:val="6FFF3676"/>
    <w:rsid w:val="70F73A52"/>
    <w:rsid w:val="727F6979"/>
    <w:rsid w:val="758D63C5"/>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289</Words>
  <Characters>293</Characters>
  <Lines>11</Lines>
  <Paragraphs>11</Paragraphs>
  <TotalTime>24</TotalTime>
  <ScaleCrop>false</ScaleCrop>
  <LinksUpToDate>false</LinksUpToDate>
  <CharactersWithSpaces>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52Heartz</cp:lastModifiedBy>
  <dcterms:modified xsi:type="dcterms:W3CDTF">2025-05-15T01:39:24Z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71E69CEAFEBB4523A59D342FD543B909_13</vt:lpwstr>
  </property>
  <property fmtid="{D5CDD505-2E9C-101B-9397-08002B2CF9AE}" pid="4" name="KSOTemplateDocerSaveRecord">
    <vt:lpwstr>eyJoZGlkIjoiZjE5YjVmNmMwZmNlY2JkNDE3NGU2MDc4ODZlNDhhNTkiLCJ1c2VySWQiOiIxMjExMTQ1NjAyIn0=</vt:lpwstr>
  </property>
</Properties>
</file>