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lineRule="auto" w:line="240" w:before="75" w:after="75"/>
        <w:ind w:left="0" w:right="0" w:firstLine="0"/>
        <w:rPr>
          <w:spacing w:val="0"/>
          <w:i w:val="0"/>
          <w:b w:val="1"/>
          <w:color w:val="000000"/>
          <w:sz w:val="32"/>
          <w:szCs w:val="32"/>
          <w:rFonts w:ascii="宋体" w:eastAsia="宋体" w:hAnsi="宋体" w:cs="宋体"/>
        </w:rPr>
      </w:pPr>
      <w:r>
        <w:rPr>
          <w:spacing w:val="0"/>
          <w:i w:val="0"/>
          <w:b w:val="1"/>
          <w:color w:val="000000"/>
          <w:sz w:val="32"/>
          <w:szCs w:val="32"/>
          <w:rFonts w:ascii="宋体" w:eastAsia="宋体" w:hAnsi="宋体" w:cs="宋体"/>
        </w:rPr>
        <w:t>兴仁市2021年公开招聘事业单位工作人员考试防疫方案</w:t>
      </w:r>
    </w:p>
    <w:p>
      <w:pPr>
        <w:jc w:val="center"/>
        <w:spacing w:lineRule="auto" w:line="240" w:before="75" w:after="75"/>
        <w:ind w:left="0" w:right="0" w:firstLine="0"/>
        <w:rPr>
          <w:spacing w:val="0"/>
          <w:i w:val="0"/>
          <w:b w:val="1"/>
          <w:color w:val="000000"/>
          <w:sz w:val="28"/>
          <w:szCs w:val="28"/>
          <w:rFonts w:ascii="宋体" w:eastAsia="宋体" w:hAnsi="宋体" w:cs="宋体"/>
        </w:rPr>
      </w:pPr>
    </w:p>
    <w:p>
      <w:pPr>
        <w:jc w:val="both"/>
        <w:spacing w:before="75" w:after="75"/>
        <w:ind w:left="0" w:right="0" w:firstLine="0"/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</w:pP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为有效防控新型冠状病毒传播，保障新冠疫情期间公开招聘考试工作顺利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进行，根据国家、省、州应对新冠肺炎疫情防控相关规定，结合当前疫情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形势和全市实际，特制订《兴仁市 2021 年公开招聘事业单位工作人员考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试防疫方案》（以下简称《方案》）。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一、组织保障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本次公开招聘防疫工作由兴仁市 2021 年公开招聘事业单位工作人员考试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疫情防控医疗组开展公开招聘防疫工作， 领导小组设办公室，负责统筹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组织公开招聘疫情防控日常工作。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二、重点环节管理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（一）笔试考场管理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1.考点出入口管理。考试开考前至考试结束，考场出入口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应安排人员全程值守，配备红外线测温仪、水银温度计、速干 手消毒剂、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贵州健康码二维码等。考生及所有进入考场区域人 员必须佩戴口罩，凭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有效居民身份证和准考证并通过体温检测、贵州健康码检查和流行病学史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询问等合格后方可错峰进入考场，具体安排详见准考证。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2.考场管理。考试前后必须对考场进行全面的清洁消毒，</w:t>
      </w:r>
    </w:p>
    <w:p>
      <w:pPr>
        <w:jc w:val="both"/>
        <w:spacing w:before="75" w:after="75"/>
        <w:ind w:left="0" w:right="0" w:firstLine="0"/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</w:pP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考生进入考场全程必须佩戴口罩（查验身份时应配合摘下口罩， 查验完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毕随即戴上），考场准备速干手消毒剂。考场每位考生 座位间隔需在 1 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米以上。考试期间，开展强制性通风换气，保持考场区域通风顺畅。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3.考点楼梯管理。考试前后必须对楼梯间进行清洁消毒。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4.考点办公室管理。考试前后必须对办公室进行全面清洁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消毒。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5.考务人员管理。所有考务工作人员必须佩戴外科口罩和乳胶手套，服从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现场管理人员有关防控方面的安排、调度。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（二）现场确认管理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1.出入口管理。出入口应安排人员全程值守，配备红外线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测温仪、水银温度计、速干手消毒剂、贵州健康码二维码等。现场确认考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生进入确认现场必须佩戴口罩，凭有效居民身份证和准考证并通过体温检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测、贵州健康码检查和流行病学史询问等合格后方可进入考场。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2.确认现场管理。确认现场必须进行全面清洁消毒，进入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现场人员全程必须佩戴口罩，每位进入确认现场人员之间间隔需在 1 米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以上，保持现场区域通风顺畅。现场准备速干手消毒剂。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3.工作人员管理。工作人员全程必须佩戴外科口罩和乳胶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手套，与现场确认人员保持社交距离，避免人员聚集。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4.资料管理。所有现场收集的考生资料集中放置一周后才正常使用。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（三）体检管理</w:t>
      </w:r>
    </w:p>
    <w:p>
      <w:pPr>
        <w:jc w:val="both"/>
        <w:spacing w:before="75" w:after="75"/>
        <w:ind w:left="0" w:right="0" w:firstLine="0"/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</w:pP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严格按体检单位要求执行。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三、考生管理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（一）考生防控准备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所有考生应根据当前防控要求做好相应准备，确保考试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（含现场确认、面试、体检，下同）当天能顺利参加，因不符 合防控要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求不能参加考试的考生自行承担后果。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（二）境外考生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入境来黔（返黔）考生要主动向村（社区）报备，采取相应防控措施。入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境后在省外或我省隔离满 14 天，且在我省核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酸检测阴性者，不再进行隔离，但需进行 14 天居家自我观察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（自我观察指：每天自我检测体温 2 次，体温正常，无咳嗽等症状，可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正常出行，但应佩戴外科口罩）。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（三）省外考生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14 天内对从省外来黔和有中高风险地区旅居史人员，需提供入贵州省境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内核酸检测无新冠肺炎感染证明方可参加考 试。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（四）省内考生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省内考生持有绿码且体温正常的，可直接参加考试。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（五）考前其他相关要求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1.请各位考生在进入笔试、资格复审、体检各环节之前， 减少到人员密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集的公共场所活动，尽量减少外出活动，勿前往新冠肺炎疫情中高风险地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区，减少走亲访友和聚餐，尽量在家休息。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2.各位考生在笔试时请如实填写《兴仁市 2021 年公开招</w:t>
      </w:r>
    </w:p>
    <w:p>
      <w:pPr>
        <w:jc w:val="both"/>
        <w:spacing w:before="75" w:after="75"/>
        <w:ind w:left="0" w:right="0" w:firstLine="0"/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</w:pP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聘事业单位工作人员考生考前 14 天的个人情况反馈表》，在进入考点时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提供。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3.考生在参加笔试前 14 天进行个人体温（2 次/天）监测， 如出现发热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（≥37.3°C）、干咳、乏力、鼻塞、流涕、咽痛、腹泻等症状，请及时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与兴仁市人力资源和社会保障局联系，取消考试资格，退回报名费用。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4.考生在资格复审、体检环节前 14 天进行个人体温（2 次/天）监测，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如出现发热（≥37.3°C）、干咳、乏力、鼻塞、流涕、咽痛、腹泻等症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状，暂缓另行安排时间。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5.考生必须如实告知以上个人情况，如有隐瞒后果自负。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6.各位参加考试考生需在微信小程序中下载贵州健康码， 并确认健康码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为绿色后，方能参加考试。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7.乘坐公共交通工具前往考场（现场确认地点、体检单位） 路程中，尽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量减少接触公共场所的公共物品和部位；途经公共场所后，尽快用洗手液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洗手，或者使用含酒精成分的免洗洗手液洗手；不确定手是否清洁时，避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免用手接触口鼻眼。乘坐公共交通工具时请做好个人防护，全程佩戴口罩，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及时进行手消。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四、应急管理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（一）入口发现健康码异常或体温异常的考生，立即就地 隔离，拨打 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120 电话送至定点医疗机构就诊。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（二）考场发现有发热等症状考生，立即转移至隔离点， 拨打 120 电话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送至定点医疗机构就诊，同时封闭考场，报疾病预防控制机构进行评估处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理。考场工作人员和考生在此期间不得离开，其他人员不得进入相应考场。</w:t>
      </w:r>
    </w:p>
    <w:p>
      <w:pPr>
        <w:jc w:val="left"/>
        <w:rPr>
          <w:rStyle w:val="PO1"/>
          <w:sz w:val="28"/>
          <w:szCs w:val="28"/>
          <w:rFonts w:ascii="宋体" w:eastAsia="宋体" w:hAnsi="宋体" w:cs="宋体"/>
        </w:rPr>
      </w:pP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（三）对相应场所按规范进行消毒处理。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本《方案》由兴仁市 2021 年公开招聘事业单位工作人员</w:t>
      </w:r>
      <w:r>
        <w:rPr>
          <w:spacing w:val="0"/>
          <w:i w:val="0"/>
          <w:b w:val="0"/>
          <w:color w:val="323232"/>
          <w:sz w:val="28"/>
          <w:szCs w:val="28"/>
          <w:rFonts w:ascii="宋体" w:eastAsia="宋体" w:hAnsi="宋体" w:cs="宋体"/>
        </w:rPr>
        <w:br/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 xml:space="preserve">领导小组办公室负责解释，未尽事宜由兴仁市 2021 年公开招聘事业单位</w:t>
      </w:r>
      <w:r>
        <w:rPr>
          <w:spacing w:val="0"/>
          <w:i w:val="0"/>
          <w:b w:val="0"/>
          <w:color w:val="000000"/>
          <w:sz w:val="28"/>
          <w:szCs w:val="28"/>
          <w:rFonts w:ascii="宋体" w:eastAsia="宋体" w:hAnsi="宋体" w:cs="宋体"/>
        </w:rPr>
        <w:t>工作人员领导小组办公室负责完善落实。​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97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