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40" w:firstLineChars="400"/>
        <w:jc w:val="both"/>
        <w:textAlignment w:val="auto"/>
        <w:rPr>
          <w:rFonts w:hint="default" w:ascii="Times New Roman" w:hAnsi="Times New Roman" w:eastAsia="方正小标宋简体" w:cs="Times New Roman"/>
          <w:sz w:val="36"/>
        </w:rPr>
      </w:pPr>
      <w:r>
        <w:rPr>
          <w:rFonts w:hint="default" w:ascii="Times New Roman" w:hAnsi="Times New Roman" w:eastAsia="方正小标宋简体" w:cs="Times New Roman"/>
          <w:sz w:val="36"/>
        </w:rPr>
        <w:t>贵州省申请教师资格人员体格检查表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8" w:afterLines="20" w:line="400" w:lineRule="exact"/>
        <w:ind w:firstLine="2835" w:firstLineChars="1350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szCs w:val="21"/>
        </w:rPr>
        <w:t xml:space="preserve">                               </w:t>
      </w:r>
      <w:r>
        <w:rPr>
          <w:rFonts w:hint="default" w:ascii="Times New Roman" w:hAnsi="Times New Roman" w:eastAsia="仿宋" w:cs="Times New Roman"/>
        </w:rPr>
        <w:t>报名号：</w:t>
      </w:r>
    </w:p>
    <w:tbl>
      <w:tblPr>
        <w:tblStyle w:val="2"/>
        <w:tblW w:w="98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134"/>
        <w:gridCol w:w="194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  名</w:t>
            </w:r>
          </w:p>
        </w:tc>
        <w:tc>
          <w:tcPr>
            <w:tcW w:w="33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主检医师意见：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1050" w:firstLineChars="5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签名：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73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出生年月</w:t>
            </w:r>
          </w:p>
        </w:tc>
        <w:tc>
          <w:tcPr>
            <w:tcW w:w="22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38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既往病史</w:t>
            </w:r>
          </w:p>
        </w:tc>
        <w:tc>
          <w:tcPr>
            <w:tcW w:w="223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有无精神病史</w:t>
            </w: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738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3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右：</w:t>
            </w: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医师意见：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左：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左：矫正度数</w:t>
            </w: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色觉检查</w:t>
            </w:r>
          </w:p>
        </w:tc>
        <w:tc>
          <w:tcPr>
            <w:tcW w:w="472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</w:rPr>
              <w:t>彩色图案及彩色数码检查：</w:t>
            </w:r>
            <w:r>
              <w:rPr>
                <w:rFonts w:hint="default" w:ascii="Times New Roman" w:hAnsi="Times New Roman" w:eastAsia="仿宋_GB2312" w:cs="Times New Roman"/>
                <w:sz w:val="18"/>
                <w:u w:val="single"/>
              </w:rPr>
              <w:t xml:space="preserve">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sz w:val="1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</w:rPr>
              <w:t>色觉检查图名称：</w:t>
            </w:r>
            <w:r>
              <w:rPr>
                <w:rFonts w:hint="default" w:ascii="Times New Roman" w:hAnsi="Times New Roman" w:eastAsia="仿宋_GB2312" w:cs="Times New Roman"/>
                <w:sz w:val="18"/>
                <w:u w:val="single"/>
              </w:rPr>
              <w:t xml:space="preserve">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sz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</w:rPr>
              <w:t>单色识别能力检查：（色觉异常者查此项）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</w:rPr>
              <w:t>红（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眼病</w:t>
            </w:r>
          </w:p>
        </w:tc>
        <w:tc>
          <w:tcPr>
            <w:tcW w:w="472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血压</w:t>
            </w:r>
          </w:p>
        </w:tc>
        <w:tc>
          <w:tcPr>
            <w:tcW w:w="420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/         kpa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医师意见：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发育情况</w:t>
            </w:r>
          </w:p>
        </w:tc>
        <w:tc>
          <w:tcPr>
            <w:tcW w:w="27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呼吸系统</w:t>
            </w:r>
          </w:p>
        </w:tc>
        <w:tc>
          <w:tcPr>
            <w:tcW w:w="27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腹部器官</w:t>
            </w:r>
          </w:p>
        </w:tc>
        <w:tc>
          <w:tcPr>
            <w:tcW w:w="651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肝                 脾                  肾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651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身高</w:t>
            </w:r>
          </w:p>
        </w:tc>
        <w:tc>
          <w:tcPr>
            <w:tcW w:w="1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医师意见：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皮肤</w:t>
            </w:r>
          </w:p>
        </w:tc>
        <w:tc>
          <w:tcPr>
            <w:tcW w:w="1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脊柱</w:t>
            </w:r>
          </w:p>
        </w:tc>
        <w:tc>
          <w:tcPr>
            <w:tcW w:w="1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430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0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听力</w:t>
            </w:r>
          </w:p>
        </w:tc>
        <w:tc>
          <w:tcPr>
            <w:tcW w:w="1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左耳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右耳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医师意见：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嗅觉</w:t>
            </w:r>
          </w:p>
        </w:tc>
        <w:tc>
          <w:tcPr>
            <w:tcW w:w="325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耳鼻咽喉</w:t>
            </w:r>
          </w:p>
        </w:tc>
        <w:tc>
          <w:tcPr>
            <w:tcW w:w="651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唇腭</w:t>
            </w:r>
          </w:p>
        </w:tc>
        <w:tc>
          <w:tcPr>
            <w:tcW w:w="409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医师意见：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牙齿</w:t>
            </w:r>
          </w:p>
        </w:tc>
        <w:tc>
          <w:tcPr>
            <w:tcW w:w="409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（齿缺失——————+——————）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7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651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3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胸部透视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52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肝功能</w:t>
            </w:r>
          </w:p>
        </w:tc>
        <w:tc>
          <w:tcPr>
            <w:tcW w:w="430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主检医师签名：</w:t>
            </w:r>
          </w:p>
          <w:p>
            <w:pPr>
              <w:jc w:val="righ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4833" w:type="dxa"/>
            <w:gridSpan w:val="2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主检医师意见：</w:t>
            </w:r>
          </w:p>
          <w:p>
            <w:pPr>
              <w:ind w:firstLine="2520" w:firstLineChars="12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签名：</w:t>
            </w:r>
          </w:p>
        </w:tc>
        <w:tc>
          <w:tcPr>
            <w:tcW w:w="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41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说明：1.“既往病史”一栏，申请人必须如实填写，如发现有隐瞒严重病史，不符合认定条件者，即使取得资格，一经发现收回认定资格。</w:t>
      </w:r>
    </w:p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</w:rPr>
        <w:t>2. 主检医师作体检结论要填写合格、不合格两种结论，并简单说明原因。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47C3"/>
    <w:rsid w:val="00063812"/>
    <w:rsid w:val="00602E0F"/>
    <w:rsid w:val="006A7EB1"/>
    <w:rsid w:val="00DF47C3"/>
    <w:rsid w:val="00EA0AF5"/>
    <w:rsid w:val="149D41C2"/>
    <w:rsid w:val="27C47A6A"/>
    <w:rsid w:val="3B753538"/>
    <w:rsid w:val="73F6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133</Characters>
  <Lines>1</Lines>
  <Paragraphs>1</Paragraphs>
  <TotalTime>1</TotalTime>
  <ScaleCrop>false</ScaleCrop>
  <LinksUpToDate>false</LinksUpToDate>
  <CharactersWithSpaces>155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2019-09-20T04:58:00Z</dcterms:created>
  <dc:creator>Administrator</dc:creator>
  <cp:lastModifiedBy>巴黎街头的女人味</cp:lastModifiedBy>
  <dcterms:modified xsi:type="dcterms:W3CDTF">2019-09-24T06:39:20Z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