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 xml:space="preserve">附表4 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贵州省2017年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    </w:t>
      </w:r>
      <w:r>
        <w:rPr>
          <w:rFonts w:hint="eastAsia" w:ascii="方正小标宋简体" w:hAnsi="宋体" w:eastAsia="方正小标宋简体"/>
          <w:sz w:val="32"/>
          <w:szCs w:val="32"/>
        </w:rPr>
        <w:t>（国家或县）农村义务教育阶段学校教师特设岗位计划招聘统计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z w:val="32"/>
          <w:szCs w:val="32"/>
        </w:rPr>
      </w:pPr>
    </w:p>
    <w:p>
      <w:pPr>
        <w:ind w:right="-602" w:rightChars="-287"/>
        <w:rPr>
          <w:rFonts w:hint="eastAsia" w:ascii="仿宋_GB2312" w:hAnsi="宋体" w:eastAsia="仿宋_GB2312"/>
          <w:bCs/>
        </w:rPr>
      </w:pPr>
      <w:r>
        <w:rPr>
          <w:rFonts w:hint="eastAsia" w:ascii="宋体" w:hAnsi="宋体"/>
          <w:b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u w:val="single"/>
        </w:rPr>
        <w:t xml:space="preserve">         </w:t>
      </w:r>
      <w:r>
        <w:rPr>
          <w:rFonts w:hint="eastAsia" w:ascii="宋体" w:hAnsi="宋体"/>
          <w:b/>
          <w:sz w:val="32"/>
        </w:rPr>
        <w:t xml:space="preserve"> </w:t>
      </w:r>
      <w:r>
        <w:rPr>
          <w:rFonts w:hint="eastAsia" w:ascii="仿宋_GB2312" w:hAnsi="宋体" w:eastAsia="仿宋_GB2312"/>
          <w:bCs/>
        </w:rPr>
        <w:t xml:space="preserve">市（州）教育局（盖章）      </w:t>
      </w:r>
      <w:r>
        <w:rPr>
          <w:rFonts w:hint="eastAsia" w:ascii="宋体" w:hAnsi="宋体"/>
          <w:b/>
          <w:sz w:val="32"/>
        </w:rPr>
        <w:t xml:space="preserve">          </w:t>
      </w:r>
      <w:r>
        <w:rPr>
          <w:rFonts w:hint="eastAsia" w:ascii="宋体" w:hAnsi="宋体"/>
          <w:b/>
          <w:sz w:val="32"/>
          <w:u w:val="single"/>
        </w:rPr>
        <w:t xml:space="preserve">          </w:t>
      </w:r>
      <w:r>
        <w:rPr>
          <w:rFonts w:hint="eastAsia" w:ascii="仿宋_GB2312" w:hAnsi="宋体" w:eastAsia="仿宋_GB2312"/>
          <w:bCs/>
        </w:rPr>
        <w:t xml:space="preserve">县（市、区、特区）教育局（盖章）  </w:t>
      </w:r>
      <w:r>
        <w:rPr>
          <w:rFonts w:hint="eastAsia" w:ascii="仿宋_GB2312" w:eastAsia="仿宋_GB2312"/>
          <w:sz w:val="32"/>
        </w:rPr>
        <w:t xml:space="preserve">     </w:t>
      </w:r>
      <w:r>
        <w:rPr>
          <w:rFonts w:hint="eastAsia" w:ascii="仿宋_GB2312" w:hAnsi="宋体" w:eastAsia="仿宋_GB2312"/>
          <w:bCs/>
        </w:rPr>
        <w:t xml:space="preserve">    </w:t>
      </w:r>
    </w:p>
    <w:tbl>
      <w:tblPr>
        <w:tblStyle w:val="4"/>
        <w:tblpPr w:leftFromText="180" w:rightFromText="180" w:vertAnchor="text" w:horzAnchor="margin" w:tblpXSpec="center" w:tblpY="94"/>
        <w:tblW w:w="14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460"/>
        <w:gridCol w:w="434"/>
        <w:gridCol w:w="434"/>
        <w:gridCol w:w="434"/>
        <w:gridCol w:w="434"/>
        <w:gridCol w:w="504"/>
        <w:gridCol w:w="434"/>
        <w:gridCol w:w="434"/>
        <w:gridCol w:w="434"/>
        <w:gridCol w:w="433"/>
        <w:gridCol w:w="434"/>
        <w:gridCol w:w="434"/>
        <w:gridCol w:w="356"/>
        <w:gridCol w:w="356"/>
        <w:gridCol w:w="356"/>
        <w:gridCol w:w="356"/>
        <w:gridCol w:w="427"/>
        <w:gridCol w:w="427"/>
        <w:gridCol w:w="42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90"/>
        <w:gridCol w:w="390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号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准考证号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别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族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应往届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是否师范类专业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教师资格证类别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家庭地址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第一志愿报考县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第一志愿报考学段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第二志愿报考学段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调剂志愿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初审结果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复审结果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免笔试情况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第二阶段笔试成绩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第二阶段考试总成绩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体检结果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录取县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录取学段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录取学科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任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方正宋一简体" w:hAnsi="方正宋一简体" w:eastAsia="方正宋一简体"/>
          <w:b/>
          <w:bCs/>
          <w:sz w:val="18"/>
          <w:szCs w:val="18"/>
        </w:rPr>
        <w:t>说明：</w:t>
      </w:r>
      <w:r>
        <w:rPr>
          <w:rFonts w:hint="eastAsia" w:ascii="宋体" w:hAnsi="宋体" w:cs="宋体"/>
          <w:sz w:val="18"/>
          <w:szCs w:val="18"/>
        </w:rPr>
        <w:t xml:space="preserve">1.此表须用Microsoft Excel电子表格制作，并分别按国家“特岗计划”和县“特岗计划”各制一份。  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  3.“调剂志愿”栏中，如服从学段调剂的填写“学段”，服从学科调剂的填写“学科”，服从调剂到本市州内其他县的，填“区内”， 服从调剂到省内其他市州的县，填“省内”，不服从调剂的，填“否”；“体检结果”栏填合格或不合格。   </w:t>
      </w:r>
      <w:r>
        <w:rPr>
          <w:rFonts w:hint="eastAsia" w:ascii="仿宋_GB2312" w:eastAsia="仿宋_GB2312"/>
          <w:sz w:val="18"/>
          <w:szCs w:val="18"/>
        </w:rPr>
        <w:t xml:space="preserve"> </w:t>
      </w:r>
    </w:p>
    <w:p>
      <w:pPr>
        <w:spacing w:line="240" w:lineRule="exact"/>
        <w:jc w:val="left"/>
        <w:rPr>
          <w:rFonts w:hint="eastAsia" w:ascii="仿宋_GB2312" w:hAnsi="宋体" w:eastAsia="仿宋_GB2312"/>
          <w:bCs/>
          <w:sz w:val="18"/>
          <w:szCs w:val="18"/>
        </w:rPr>
      </w:pPr>
    </w:p>
    <w:p>
      <w:pPr>
        <w:spacing w:line="240" w:lineRule="exact"/>
        <w:ind w:firstLine="1785" w:firstLineChars="850"/>
        <w:jc w:val="left"/>
        <w:rPr>
          <w:sz w:val="18"/>
          <w:szCs w:val="18"/>
        </w:rPr>
      </w:pPr>
      <w:r>
        <w:rPr>
          <w:rFonts w:hint="eastAsia" w:ascii="仿宋_GB2312" w:hAnsi="宋体" w:eastAsia="仿宋_GB2312"/>
          <w:bCs/>
          <w:sz w:val="18"/>
          <w:szCs w:val="1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18"/>
          <w:szCs w:val="18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bCs/>
          <w:sz w:val="18"/>
          <w:szCs w:val="18"/>
        </w:rPr>
        <w:t>填表人：</w:t>
      </w:r>
      <w:r>
        <w:rPr>
          <w:rFonts w:hint="eastAsia" w:ascii="仿宋_GB2312" w:eastAsia="仿宋_GB2312"/>
          <w:sz w:val="18"/>
          <w:szCs w:val="18"/>
        </w:rPr>
        <w:t xml:space="preserve">               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18"/>
          <w:szCs w:val="18"/>
        </w:rPr>
        <w:t xml:space="preserve">     </w:t>
      </w:r>
      <w:r>
        <w:rPr>
          <w:rFonts w:hint="eastAsia" w:ascii="仿宋_GB2312" w:hAnsi="宋体" w:eastAsia="仿宋_GB2312"/>
          <w:bCs/>
          <w:sz w:val="18"/>
          <w:szCs w:val="18"/>
        </w:rPr>
        <w:t>负责人：</w:t>
      </w:r>
      <w:r>
        <w:rPr>
          <w:rFonts w:hint="eastAsia" w:ascii="仿宋_GB2312" w:eastAsia="仿宋_GB2312"/>
          <w:sz w:val="18"/>
          <w:szCs w:val="18"/>
        </w:rPr>
        <w:t xml:space="preserve">      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18"/>
          <w:szCs w:val="18"/>
        </w:rPr>
        <w:t xml:space="preserve">                  填表日期：</w:t>
      </w:r>
    </w:p>
    <w:sectPr>
      <w:footerReference r:id="rId4" w:type="first"/>
      <w:footerReference r:id="rId3" w:type="default"/>
      <w:pgSz w:w="16838" w:h="11906" w:orient="landscape"/>
      <w:pgMar w:top="1361" w:right="1361" w:bottom="1361" w:left="1361" w:header="851" w:footer="992" w:gutter="0"/>
      <w:paperSrc/>
      <w:pgNumType w:fmt="numberInDash"/>
      <w:cols w:space="0" w:num="1"/>
      <w:titlePg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F4CA07-3395-4BF8-9305-2D5A912BA9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22E2256-8657-49A6-BFDE-E4BD2655F1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3703657-1E02-4C75-8ABD-023D10C7D8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1925086-C0D1-4739-9DCF-93653E63BEF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8FDC3CB-60A1-4302-8A06-10B5CB32F1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D1452"/>
    <w:rsid w:val="08C60469"/>
    <w:rsid w:val="12A22F52"/>
    <w:rsid w:val="38AD1452"/>
    <w:rsid w:val="4E192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2017-05-10T01:58:00Z</dcterms:created>
  <dc:creator>shifanchu</dc:creator>
  <cp:lastModifiedBy>shifanchu</cp:lastModifiedBy>
  <dcterms:modified xsi:type="dcterms:W3CDTF">2017-05-10T02:20:48Z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