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kern w:val="0"/>
          <w:sz w:val="32"/>
          <w:szCs w:val="32"/>
        </w:rPr>
      </w:pPr>
      <w:r>
        <w:rPr>
          <w:rFonts w:hint="eastAsia" w:ascii="黑体" w:hAnsi="黑体" w:eastAsia="黑体" w:cs="黑体"/>
          <w:kern w:val="0"/>
          <w:sz w:val="32"/>
          <w:szCs w:val="32"/>
        </w:rPr>
        <w:t>附件2</w:t>
      </w:r>
    </w:p>
    <w:p>
      <w:pPr>
        <w:pStyle w:val="2"/>
      </w:pPr>
    </w:p>
    <w:p>
      <w:pPr>
        <w:widowControl/>
        <w:autoSpaceDE w:val="0"/>
        <w:spacing w:line="560" w:lineRule="exact"/>
        <w:jc w:val="center"/>
      </w:pPr>
      <w:r>
        <w:rPr>
          <w:rFonts w:hint="eastAsia" w:ascii="方正小标宋简体" w:eastAsia="方正小标宋简体"/>
          <w:sz w:val="44"/>
          <w:szCs w:val="44"/>
          <w:lang w:val="en-US" w:eastAsia="zh-CN"/>
        </w:rPr>
        <w:t>贵州</w:t>
      </w:r>
      <w:r>
        <w:rPr>
          <w:rFonts w:hint="eastAsia" w:ascii="仿宋" w:hAnsi="仿宋" w:eastAsia="方正小标宋简体"/>
          <w:color w:val="000000"/>
          <w:kern w:val="0"/>
          <w:sz w:val="44"/>
          <w:szCs w:val="32"/>
        </w:rPr>
        <w:t>黔西南</w:t>
      </w:r>
      <w:r>
        <w:rPr>
          <w:rFonts w:hint="eastAsia" w:ascii="仿宋" w:hAnsi="仿宋" w:eastAsia="方正小标宋简体"/>
          <w:color w:val="000000"/>
          <w:kern w:val="0"/>
          <w:sz w:val="44"/>
          <w:szCs w:val="32"/>
          <w:lang w:eastAsia="zh-CN"/>
        </w:rPr>
        <w:t>喀斯特区域发展研究院</w:t>
      </w:r>
      <w:r>
        <w:rPr>
          <w:rFonts w:hint="eastAsia" w:ascii="方正小标宋简体" w:eastAsia="方正小标宋简体"/>
          <w:sz w:val="44"/>
          <w:szCs w:val="44"/>
        </w:rPr>
        <w:t>第八届线上线下贵州人才博览会线下人才对接</w:t>
      </w:r>
      <w:r>
        <w:rPr>
          <w:rFonts w:hint="eastAsia" w:ascii="方正小标宋简体" w:eastAsia="方正小标宋简体"/>
          <w:color w:val="231F20"/>
          <w:kern w:val="0"/>
          <w:sz w:val="44"/>
          <w:szCs w:val="44"/>
        </w:rPr>
        <w:t>防疫</w:t>
      </w:r>
      <w:r>
        <w:rPr>
          <w:rFonts w:hint="eastAsia" w:ascii="仿宋" w:hAnsi="仿宋" w:eastAsia="方正小标宋简体"/>
          <w:color w:val="000000"/>
          <w:kern w:val="0"/>
          <w:sz w:val="44"/>
          <w:szCs w:val="32"/>
        </w:rPr>
        <w:t>方案</w:t>
      </w:r>
    </w:p>
    <w:p>
      <w:pPr>
        <w:spacing w:line="560" w:lineRule="exact"/>
        <w:ind w:firstLine="480" w:firstLineChars="150"/>
        <w:rPr>
          <w:rFonts w:ascii="仿宋_GB2312" w:hAnsi="仿宋_GB2312" w:eastAsia="仿宋"/>
          <w:sz w:val="32"/>
          <w:szCs w:val="32"/>
        </w:rPr>
      </w:pPr>
    </w:p>
    <w:p>
      <w:pPr>
        <w:spacing w:line="560" w:lineRule="exact"/>
        <w:ind w:firstLine="480" w:firstLineChars="150"/>
        <w:rPr>
          <w:rFonts w:hint="eastAsia" w:ascii="仿宋_GB2312" w:hAnsi="仿宋_GB2312" w:eastAsia="仿宋_GB2312" w:cs="仿宋_GB2312"/>
          <w:sz w:val="32"/>
        </w:rPr>
      </w:pPr>
      <w:r>
        <w:rPr>
          <w:rFonts w:hint="eastAsia" w:ascii="仿宋_GB2312" w:hAnsi="仿宋_GB2312" w:eastAsia="仿宋_GB2312" w:cs="仿宋_GB2312"/>
          <w:sz w:val="32"/>
          <w:szCs w:val="32"/>
        </w:rPr>
        <w:t>按照国家、省、州应对新冠肺炎疫情防控相关规定和《第八届线上线下贵州人才博览会线下人才对接防疫指南》，</w:t>
      </w:r>
      <w:r>
        <w:rPr>
          <w:rFonts w:hint="eastAsia" w:ascii="仿宋_GB2312" w:hAnsi="仿宋_GB2312" w:eastAsia="仿宋_GB2312" w:cs="仿宋_GB2312"/>
          <w:sz w:val="32"/>
        </w:rPr>
        <w:t>切实做好本次人才引进工作中新冠肺炎疫情防控工作，有效防范疫情传播，确保人才对接的安全，特制订本工作方案。</w:t>
      </w:r>
    </w:p>
    <w:p>
      <w:pPr>
        <w:pStyle w:val="2"/>
        <w:ind w:firstLine="640" w:firstLineChars="200"/>
        <w:rPr>
          <w:rFonts w:hint="eastAsia" w:ascii="黑体" w:hAnsi="黑体" w:eastAsia="黑体" w:cs="黑体"/>
          <w:sz w:val="32"/>
        </w:rPr>
      </w:pPr>
      <w:r>
        <w:rPr>
          <w:rFonts w:hint="eastAsia" w:ascii="黑体" w:hAnsi="黑体" w:eastAsia="黑体" w:cs="黑体"/>
          <w:sz w:val="32"/>
        </w:rPr>
        <w:t>一、适用范围</w:t>
      </w:r>
    </w:p>
    <w:p>
      <w:pPr>
        <w:pStyle w:val="2"/>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黔西南喀斯特区域发展研究院第八届线上线下贵州人才博览会人才引进工作期间。</w:t>
      </w:r>
    </w:p>
    <w:p>
      <w:pPr>
        <w:spacing w:line="560" w:lineRule="exact"/>
        <w:ind w:firstLine="640" w:firstLineChars="200"/>
        <w:rPr>
          <w:rFonts w:eastAsia="黑体"/>
          <w:sz w:val="32"/>
        </w:rPr>
      </w:pPr>
      <w:r>
        <w:rPr>
          <w:rFonts w:hint="eastAsia" w:eastAsia="黑体"/>
          <w:sz w:val="32"/>
          <w:lang w:eastAsia="zh-CN"/>
        </w:rPr>
        <w:t>二</w:t>
      </w:r>
      <w:r>
        <w:rPr>
          <w:rFonts w:hint="eastAsia" w:eastAsia="黑体"/>
          <w:sz w:val="32"/>
        </w:rPr>
        <w:t>、组织保障</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本次人才对接防疫工作由黔西南喀斯特区域发展研究院应对新型冠状病毒感染的肺炎疫情防控工作领导小组负责统筹开展人才引进防疫工作，由疫情防控工作领导小组办公室主任</w:t>
      </w:r>
      <w:r>
        <w:rPr>
          <w:rFonts w:hint="eastAsia" w:ascii="仿宋_GB2312" w:hAnsi="仿宋_GB2312" w:eastAsia="仿宋_GB2312" w:cs="仿宋_GB2312"/>
          <w:sz w:val="32"/>
          <w:szCs w:val="32"/>
          <w:lang w:eastAsia="zh-CN"/>
        </w:rPr>
        <w:t>江河</w:t>
      </w:r>
      <w:r>
        <w:rPr>
          <w:rFonts w:hint="eastAsia" w:ascii="仿宋_GB2312" w:hAnsi="仿宋_GB2312" w:eastAsia="仿宋_GB2312" w:cs="仿宋_GB2312"/>
          <w:sz w:val="32"/>
          <w:szCs w:val="32"/>
        </w:rPr>
        <w:t>同志负责统筹组织实施人才引进疫情防控日常工作。</w:t>
      </w:r>
    </w:p>
    <w:p>
      <w:pPr>
        <w:widowControl/>
        <w:autoSpaceDE w:val="0"/>
        <w:spacing w:line="560" w:lineRule="exact"/>
        <w:ind w:firstLine="640" w:firstLineChars="200"/>
        <w:jc w:val="left"/>
        <w:rPr>
          <w:rFonts w:eastAsia="黑体"/>
          <w:color w:val="231F20"/>
          <w:kern w:val="0"/>
          <w:sz w:val="32"/>
          <w:szCs w:val="32"/>
        </w:rPr>
      </w:pPr>
      <w:r>
        <w:rPr>
          <w:rFonts w:hint="eastAsia" w:ascii="黑体" w:hAnsi="黑体" w:eastAsia="黑体"/>
          <w:color w:val="231F20"/>
          <w:kern w:val="0"/>
          <w:sz w:val="32"/>
          <w:szCs w:val="32"/>
          <w:lang w:eastAsia="zh-CN"/>
        </w:rPr>
        <w:t>三</w:t>
      </w:r>
      <w:r>
        <w:rPr>
          <w:rFonts w:hint="eastAsia" w:ascii="黑体" w:hAnsi="黑体" w:eastAsia="黑体"/>
          <w:color w:val="231F20"/>
          <w:kern w:val="0"/>
          <w:sz w:val="32"/>
          <w:szCs w:val="32"/>
        </w:rPr>
        <w:t>、</w:t>
      </w:r>
      <w:r>
        <w:rPr>
          <w:rFonts w:ascii="黑体" w:hAnsi="黑体" w:eastAsia="黑体"/>
          <w:color w:val="231F20"/>
          <w:kern w:val="0"/>
          <w:sz w:val="32"/>
          <w:szCs w:val="32"/>
        </w:rPr>
        <w:t>线下环境设置事项</w:t>
      </w:r>
    </w:p>
    <w:p>
      <w:pPr>
        <w:autoSpaceDE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由</w:t>
      </w:r>
      <w:r>
        <w:rPr>
          <w:rFonts w:hint="eastAsia" w:ascii="仿宋_GB2312" w:hAnsi="仿宋_GB2312" w:eastAsia="仿宋_GB2312" w:cs="仿宋_GB2312"/>
          <w:sz w:val="32"/>
          <w:lang w:val="en-US" w:eastAsia="zh-CN"/>
        </w:rPr>
        <w:t>我</w:t>
      </w:r>
      <w:r>
        <w:rPr>
          <w:rFonts w:hint="eastAsia" w:ascii="仿宋_GB2312" w:hAnsi="仿宋_GB2312" w:eastAsia="仿宋_GB2312" w:cs="仿宋_GB2312"/>
          <w:sz w:val="32"/>
          <w:lang w:eastAsia="zh-CN"/>
        </w:rPr>
        <w:t>院</w:t>
      </w:r>
      <w:r>
        <w:rPr>
          <w:rFonts w:hint="eastAsia" w:ascii="仿宋_GB2312" w:hAnsi="仿宋_GB2312" w:eastAsia="仿宋_GB2312" w:cs="仿宋_GB2312"/>
          <w:sz w:val="32"/>
        </w:rPr>
        <w:t>疫情防控工作领导小组办公室做好如下工作：</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1.做好口罩、洗手液、消毒剂等防疫物资储备。</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2.做好候考室、面试室、考后休息室等的消毒处理工作，不使用空调，开窗保持室内空气流通。</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3.做好健康监测，对参加考试人员健康状况进行登记，身体不适时应及时就医，对进入考试相关场所的人员进行体温检测，体温正常者方可进入。</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4.做好公共卫生间等公用设备设施和门把手等高频接触物体表面的清洁消毒。</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5.保持考试工作区域环境整洁，及时清理垃圾。</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6.在醒目位置张贴健康提示，利用各种显示屏宣传新冠肺炎及其他传染病防控知识。</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7.设立应急区域。当出现疑似症状人员时，及时到该区域进行暂时隔离，并安排就近就医。</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8.当出现新冠肺炎病例时，应在当地疾病预防控制中心的指导下对场所进行终末消毒，经卫生学评价合格后方可重新启用。</w:t>
      </w:r>
    </w:p>
    <w:p>
      <w:pPr>
        <w:widowControl/>
        <w:autoSpaceDE w:val="0"/>
        <w:spacing w:line="560" w:lineRule="exact"/>
        <w:ind w:firstLine="640" w:firstLineChars="200"/>
        <w:jc w:val="left"/>
        <w:rPr>
          <w:rFonts w:ascii="黑体" w:hAnsi="黑体" w:eastAsia="黑体"/>
          <w:color w:val="231F20"/>
          <w:kern w:val="0"/>
          <w:sz w:val="32"/>
          <w:szCs w:val="32"/>
        </w:rPr>
      </w:pPr>
      <w:r>
        <w:rPr>
          <w:rFonts w:hint="eastAsia" w:ascii="黑体" w:hAnsi="黑体" w:eastAsia="黑体"/>
          <w:color w:val="231F20"/>
          <w:kern w:val="0"/>
          <w:sz w:val="32"/>
          <w:szCs w:val="32"/>
          <w:lang w:eastAsia="zh-CN"/>
        </w:rPr>
        <w:t>四</w:t>
      </w:r>
      <w:r>
        <w:rPr>
          <w:rFonts w:ascii="黑体" w:hAnsi="黑体" w:eastAsia="黑体"/>
          <w:color w:val="231F20"/>
          <w:kern w:val="0"/>
          <w:sz w:val="32"/>
          <w:szCs w:val="32"/>
        </w:rPr>
        <w:t>、</w:t>
      </w:r>
      <w:r>
        <w:rPr>
          <w:rFonts w:hint="eastAsia" w:ascii="黑体" w:hAnsi="黑体" w:eastAsia="黑体"/>
          <w:color w:val="231F20"/>
          <w:kern w:val="0"/>
          <w:sz w:val="32"/>
          <w:szCs w:val="32"/>
        </w:rPr>
        <w:t>人员对接相关工作</w:t>
      </w:r>
    </w:p>
    <w:p>
      <w:pPr>
        <w:autoSpaceDE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由</w:t>
      </w:r>
      <w:r>
        <w:rPr>
          <w:rFonts w:hint="eastAsia" w:ascii="仿宋_GB2312" w:hAnsi="仿宋_GB2312" w:eastAsia="仿宋_GB2312" w:cs="仿宋_GB2312"/>
          <w:sz w:val="32"/>
          <w:lang w:val="en-US" w:eastAsia="zh-CN"/>
        </w:rPr>
        <w:t>我</w:t>
      </w:r>
      <w:r>
        <w:rPr>
          <w:rFonts w:hint="eastAsia" w:ascii="仿宋_GB2312" w:hAnsi="仿宋_GB2312" w:eastAsia="仿宋_GB2312" w:cs="仿宋_GB2312"/>
          <w:sz w:val="32"/>
          <w:lang w:eastAsia="zh-CN"/>
        </w:rPr>
        <w:t>院</w:t>
      </w:r>
      <w:r>
        <w:rPr>
          <w:rFonts w:hint="eastAsia" w:ascii="仿宋_GB2312" w:hAnsi="仿宋_GB2312" w:eastAsia="仿宋_GB2312" w:cs="仿宋_GB2312"/>
          <w:sz w:val="32"/>
        </w:rPr>
        <w:t>引进人才工作领导小组办公室做好如下工作：</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1.</w:t>
      </w:r>
      <w:r>
        <w:rPr>
          <w:rFonts w:hint="eastAsia" w:ascii="仿宋_GB2312" w:hAnsi="仿宋_GB2312" w:eastAsia="仿宋_GB2312" w:cs="仿宋_GB2312"/>
          <w:sz w:val="32"/>
          <w:szCs w:val="32"/>
        </w:rPr>
        <w:t xml:space="preserve"> 求职人才资质审核合格后，工作人员电话通知防疫要求或通过邮件等形式向求职人才发放</w:t>
      </w:r>
      <w:r>
        <w:rPr>
          <w:rFonts w:hint="eastAsia" w:ascii="仿宋_GB2312" w:hAnsi="仿宋_GB2312" w:eastAsia="仿宋_GB2312" w:cs="仿宋_GB2312"/>
          <w:color w:val="231F20"/>
          <w:kern w:val="0"/>
          <w:sz w:val="32"/>
          <w:szCs w:val="32"/>
        </w:rPr>
        <w:t>求职人才线下对接注意事项、人才对接结束后注意事项。</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rPr>
        <w:t>2.</w:t>
      </w:r>
      <w:r>
        <w:rPr>
          <w:rFonts w:hint="eastAsia" w:ascii="仿宋_GB2312" w:hAnsi="仿宋_GB2312" w:eastAsia="仿宋_GB2312" w:cs="仿宋_GB2312"/>
          <w:sz w:val="32"/>
          <w:szCs w:val="32"/>
        </w:rPr>
        <w:t>人才对接活动期间，所有人员应全程佩戴口罩，打喷嚏时用纸巾遮住或肘臂遮挡口鼻，将使用过的纸巾放入有盖的垃圾桶内，打喷嚏和咳嗽后应用洗手液（或肥皂）彻底清洗双手。</w:t>
      </w:r>
    </w:p>
    <w:p>
      <w:pPr>
        <w:pStyle w:val="2"/>
        <w:spacing w:line="560" w:lineRule="exact"/>
        <w:rPr>
          <w:rFonts w:hint="eastAsia" w:ascii="仿宋_GB2312" w:hAnsi="仿宋_GB2312" w:eastAsia="仿宋_GB2312" w:cs="仿宋_GB2312"/>
          <w:sz w:val="32"/>
          <w:szCs w:val="22"/>
        </w:rPr>
      </w:pPr>
      <w:r>
        <w:rPr>
          <w:rFonts w:hint="eastAsia" w:ascii="仿宋_GB2312" w:hAnsi="仿宋_GB2312" w:eastAsia="仿宋_GB2312" w:cs="仿宋_GB2312"/>
          <w:sz w:val="32"/>
        </w:rPr>
        <w:t xml:space="preserve">    3.</w:t>
      </w:r>
      <w:r>
        <w:rPr>
          <w:rFonts w:hint="eastAsia" w:ascii="仿宋_GB2312" w:hAnsi="仿宋_GB2312" w:eastAsia="仿宋_GB2312" w:cs="仿宋_GB2312"/>
          <w:kern w:val="0"/>
          <w:sz w:val="32"/>
          <w:szCs w:val="32"/>
        </w:rPr>
        <w:t>参加线下对接的求职人才需在微信小程序中下载贵州健康码，</w:t>
      </w:r>
      <w:r>
        <w:rPr>
          <w:rFonts w:hint="eastAsia" w:ascii="仿宋_GB2312" w:hAnsi="仿宋_GB2312" w:eastAsia="仿宋_GB2312" w:cs="仿宋_GB2312"/>
          <w:sz w:val="32"/>
          <w:szCs w:val="32"/>
        </w:rPr>
        <w:t>并确认健康码为绿色，并经体温测量正常后，方能参加线下对接。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4.参与</w:t>
      </w:r>
      <w:r>
        <w:rPr>
          <w:rFonts w:hint="eastAsia" w:ascii="仿宋_GB2312" w:hAnsi="仿宋_GB2312" w:eastAsia="仿宋_GB2312" w:cs="仿宋_GB2312"/>
          <w:sz w:val="32"/>
          <w:lang w:eastAsia="zh-CN"/>
        </w:rPr>
        <w:t>面试考官</w:t>
      </w:r>
      <w:r>
        <w:rPr>
          <w:rFonts w:hint="eastAsia" w:ascii="仿宋_GB2312" w:hAnsi="仿宋_GB2312" w:eastAsia="仿宋_GB2312" w:cs="仿宋_GB2312"/>
          <w:sz w:val="32"/>
        </w:rPr>
        <w:t>及工作人员须面试前14天内身体状况无异常，</w:t>
      </w:r>
      <w:r>
        <w:rPr>
          <w:rFonts w:hint="eastAsia" w:ascii="仿宋_GB2312" w:hAnsi="仿宋_GB2312" w:eastAsia="仿宋_GB2312" w:cs="仿宋_GB2312"/>
          <w:kern w:val="0"/>
          <w:sz w:val="32"/>
        </w:rPr>
        <w:t>并经体温测量正常后，方能参与相关工作。</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5.本次考试不聚集、小规模开展人才对接相关活动。工作小组备选三个</w:t>
      </w:r>
      <w:r>
        <w:rPr>
          <w:rFonts w:hint="eastAsia" w:ascii="仿宋_GB2312" w:hAnsi="仿宋_GB2312" w:eastAsia="仿宋_GB2312" w:cs="仿宋_GB2312"/>
          <w:sz w:val="32"/>
          <w:szCs w:val="32"/>
          <w:lang w:val="en-US" w:eastAsia="zh-CN"/>
        </w:rPr>
        <w:t>场所</w:t>
      </w:r>
      <w:r>
        <w:rPr>
          <w:rFonts w:hint="eastAsia" w:ascii="仿宋_GB2312" w:hAnsi="仿宋_GB2312" w:eastAsia="仿宋_GB2312" w:cs="仿宋_GB2312"/>
          <w:sz w:val="32"/>
          <w:szCs w:val="32"/>
        </w:rPr>
        <w:t>作为候考室、面试室、考后休息室。确保人与人之间保持一米以上安全距离。</w:t>
      </w:r>
    </w:p>
    <w:p>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面试时考官全程配戴口罩，面试者可不戴口罩。面试全程控制时间，每位不超15分钟，由工作人员对面试室进行消毒。求职人才在候考室、考后休息室期间需全程配戴口罩。</w:t>
      </w:r>
    </w:p>
    <w:p>
      <w:pPr>
        <w:widowControl/>
        <w:autoSpaceDE w:val="0"/>
        <w:spacing w:line="560" w:lineRule="exact"/>
        <w:ind w:firstLine="640" w:firstLineChars="200"/>
        <w:jc w:val="left"/>
        <w:rPr>
          <w:rFonts w:eastAsia="黑体"/>
          <w:color w:val="231F20"/>
          <w:kern w:val="0"/>
          <w:sz w:val="32"/>
          <w:szCs w:val="32"/>
        </w:rPr>
      </w:pPr>
      <w:r>
        <w:rPr>
          <w:rFonts w:hint="eastAsia" w:ascii="黑体" w:hAnsi="黑体" w:eastAsia="黑体"/>
          <w:color w:val="231F20"/>
          <w:kern w:val="0"/>
          <w:sz w:val="32"/>
          <w:szCs w:val="32"/>
          <w:lang w:eastAsia="zh-CN"/>
        </w:rPr>
        <w:t>五</w:t>
      </w:r>
      <w:r>
        <w:rPr>
          <w:rFonts w:ascii="黑体" w:hAnsi="黑体" w:eastAsia="黑体"/>
          <w:color w:val="231F20"/>
          <w:kern w:val="0"/>
          <w:sz w:val="32"/>
          <w:szCs w:val="32"/>
        </w:rPr>
        <w:t>、求职人才线下对接注意事项</w:t>
      </w:r>
    </w:p>
    <w:p>
      <w:pPr>
        <w:autoSpaceDE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1.求职人才收到用人单位邀约后，尽量减少外出活动，勿前往新冠肺炎中高风险地区，减少走亲访友和聚餐，尽量在家休息，减少到人员密集的公共场所活动。</w:t>
      </w:r>
    </w:p>
    <w:p>
      <w:pPr>
        <w:autoSpaceDE w:val="0"/>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2.求职人才在线下对接前14天内出现发热（≥37.3°C）、干咳、乏力、鼻塞、流涕、咽痛、腹泻等症状，或有湖北省、境外及疫情中高风险省份或区域的旅居史，应暂缓线下对接相关事宜，另行安排对接时间。</w:t>
      </w:r>
    </w:p>
    <w:p>
      <w:pPr>
        <w:widowControl/>
        <w:autoSpaceDE w:val="0"/>
        <w:spacing w:line="560" w:lineRule="exact"/>
        <w:ind w:firstLine="64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3.参加线下对接的求职人才必须如实告知以上个人情况，如有隐瞒后果自负。</w:t>
      </w:r>
    </w:p>
    <w:p>
      <w:pPr>
        <w:widowControl/>
        <w:autoSpaceDE w:val="0"/>
        <w:spacing w:line="560" w:lineRule="exact"/>
        <w:ind w:firstLine="64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4.参加线下对接的求职人才需在微信小程序中下载贵州健康码，并确认健康码为绿色，并经体温测量正常后，方能参加线下对接。</w:t>
      </w:r>
    </w:p>
    <w:p>
      <w:pPr>
        <w:widowControl/>
        <w:autoSpaceDE w:val="0"/>
        <w:spacing w:line="560" w:lineRule="exact"/>
        <w:ind w:firstLine="64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5.乘坐公共交通工具参加线下对接的求职人才，尽量减少接触公共场所的公共物品和部位；途经公共场所后，尽快用洗手液（或肥皂）流水洗手，或者使用含酒精成分的免洗洗手液；不确定手是否清洁时，避免用手接触口鼻眼。乘坐公共交通工具时请做好个人防护，全程佩戴口罩，及时进行手消。</w:t>
      </w:r>
    </w:p>
    <w:p>
      <w:pPr>
        <w:widowControl/>
        <w:autoSpaceDE w:val="0"/>
        <w:spacing w:line="560" w:lineRule="exact"/>
        <w:ind w:firstLine="640" w:firstLineChars="200"/>
        <w:jc w:val="left"/>
        <w:rPr>
          <w:rFonts w:ascii="黑体" w:hAnsi="黑体" w:eastAsia="黑体"/>
          <w:color w:val="231F20"/>
          <w:kern w:val="0"/>
          <w:sz w:val="32"/>
          <w:szCs w:val="32"/>
        </w:rPr>
      </w:pPr>
      <w:r>
        <w:rPr>
          <w:rFonts w:hint="eastAsia" w:ascii="黑体" w:hAnsi="黑体" w:eastAsia="黑体"/>
          <w:color w:val="231F20"/>
          <w:kern w:val="0"/>
          <w:sz w:val="32"/>
          <w:szCs w:val="32"/>
          <w:lang w:eastAsia="zh-CN"/>
        </w:rPr>
        <w:t>六</w:t>
      </w:r>
      <w:r>
        <w:rPr>
          <w:rFonts w:hint="eastAsia" w:ascii="黑体" w:hAnsi="黑体" w:eastAsia="黑体"/>
          <w:color w:val="231F20"/>
          <w:kern w:val="0"/>
          <w:sz w:val="32"/>
          <w:szCs w:val="32"/>
        </w:rPr>
        <w:t>、人才对接结束后注意事项</w:t>
      </w:r>
    </w:p>
    <w:p>
      <w:pPr>
        <w:widowControl/>
        <w:autoSpaceDE w:val="0"/>
        <w:spacing w:line="56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1.人才对接活动结束后，评审专</w:t>
      </w:r>
      <w:bookmarkStart w:id="0" w:name="_GoBack"/>
      <w:bookmarkEnd w:id="0"/>
      <w:r>
        <w:rPr>
          <w:rFonts w:hint="eastAsia" w:ascii="仿宋_GB2312" w:hAnsi="仿宋_GB2312" w:eastAsia="仿宋_GB2312" w:cs="仿宋_GB2312"/>
          <w:kern w:val="0"/>
          <w:sz w:val="32"/>
          <w:szCs w:val="32"/>
        </w:rPr>
        <w:t>家及求职人才14天内若出现发热（≥37.3°C）、干咳、乏力、鼻塞、流涕、咽痛、腹泻等症状时，或发生确诊、疑似病例接触史，应立即按照防控要求做好自我处置，并如实将相关信息告知用人单位。</w:t>
      </w:r>
    </w:p>
    <w:p>
      <w:pPr>
        <w:widowControl/>
        <w:autoSpaceDE w:val="0"/>
        <w:spacing w:line="560" w:lineRule="exact"/>
        <w:ind w:firstLine="640"/>
        <w:jc w:val="left"/>
      </w:pPr>
      <w:r>
        <w:rPr>
          <w:rFonts w:hint="eastAsia" w:ascii="仿宋_GB2312" w:hAnsi="仿宋_GB2312" w:eastAsia="仿宋_GB2312" w:cs="仿宋_GB2312"/>
          <w:kern w:val="0"/>
          <w:sz w:val="32"/>
          <w:szCs w:val="32"/>
        </w:rPr>
        <w:t>2.人才对接活动结束后，评审专家及求职人才连续14天每日将个人体温情况反馈至用人单位。</w:t>
      </w:r>
    </w:p>
    <w:sectPr>
      <w:headerReference r:id="rId3" w:type="default"/>
      <w:footerReference r:id="rId4" w:type="default"/>
      <w:pgSz w:w="11906" w:h="16838"/>
      <w:pgMar w:top="1757" w:right="1531" w:bottom="175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YtM0La4BAABP&#10;AwAADgAAAAAAAAABACAAAAAfAQAAZHJzL2Uyb0RvYy54bWxQSwUGAAAAAAYABgBZAQAAPw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E03BE"/>
    <w:rsid w:val="00047687"/>
    <w:rsid w:val="000B1A4C"/>
    <w:rsid w:val="000E51F0"/>
    <w:rsid w:val="001B3127"/>
    <w:rsid w:val="001E0989"/>
    <w:rsid w:val="0020185D"/>
    <w:rsid w:val="002A2EA4"/>
    <w:rsid w:val="003162F5"/>
    <w:rsid w:val="003A5832"/>
    <w:rsid w:val="004D66CE"/>
    <w:rsid w:val="005B5AAB"/>
    <w:rsid w:val="00640B0F"/>
    <w:rsid w:val="006915BE"/>
    <w:rsid w:val="006B5F95"/>
    <w:rsid w:val="00902439"/>
    <w:rsid w:val="00CD2DA6"/>
    <w:rsid w:val="04B41A91"/>
    <w:rsid w:val="0856389D"/>
    <w:rsid w:val="0A634448"/>
    <w:rsid w:val="0BE73584"/>
    <w:rsid w:val="0E8D2CF4"/>
    <w:rsid w:val="0EB04676"/>
    <w:rsid w:val="0F385812"/>
    <w:rsid w:val="10610121"/>
    <w:rsid w:val="115B218B"/>
    <w:rsid w:val="123D3706"/>
    <w:rsid w:val="1352440F"/>
    <w:rsid w:val="191E0805"/>
    <w:rsid w:val="1D514447"/>
    <w:rsid w:val="1EC649B3"/>
    <w:rsid w:val="1F5B208D"/>
    <w:rsid w:val="21D57EDB"/>
    <w:rsid w:val="228637B2"/>
    <w:rsid w:val="24AE6E8F"/>
    <w:rsid w:val="297A3B1A"/>
    <w:rsid w:val="2F630EDB"/>
    <w:rsid w:val="307A3233"/>
    <w:rsid w:val="332538F9"/>
    <w:rsid w:val="337C0C94"/>
    <w:rsid w:val="351C34E9"/>
    <w:rsid w:val="37EE73FC"/>
    <w:rsid w:val="3A0D38D5"/>
    <w:rsid w:val="3A235CCE"/>
    <w:rsid w:val="3E076283"/>
    <w:rsid w:val="42260636"/>
    <w:rsid w:val="465E03BE"/>
    <w:rsid w:val="48AA169F"/>
    <w:rsid w:val="495A62AD"/>
    <w:rsid w:val="4A2C43D1"/>
    <w:rsid w:val="4B9A0A33"/>
    <w:rsid w:val="575B6F7A"/>
    <w:rsid w:val="591138D2"/>
    <w:rsid w:val="59473F87"/>
    <w:rsid w:val="5A3E1FD0"/>
    <w:rsid w:val="5BEB6047"/>
    <w:rsid w:val="5C487FC9"/>
    <w:rsid w:val="5FA75BA4"/>
    <w:rsid w:val="64D80332"/>
    <w:rsid w:val="66336B62"/>
    <w:rsid w:val="70846820"/>
    <w:rsid w:val="72534900"/>
    <w:rsid w:val="76EE2089"/>
    <w:rsid w:val="776E04F3"/>
    <w:rsid w:val="791B69FC"/>
    <w:rsid w:val="7C1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line="413" w:lineRule="auto"/>
      <w:ind w:firstLine="640" w:firstLineChars="200"/>
      <w:outlineLvl w:val="1"/>
    </w:pPr>
    <w:rPr>
      <w:rFonts w:ascii="Arial" w:hAnsi="Arial" w:eastAsia="仿宋_GB231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line="240" w:lineRule="atLeast"/>
    </w:pPr>
  </w:style>
  <w:style w:type="paragraph" w:styleId="5">
    <w:name w:val="table of authorities"/>
    <w:basedOn w:val="1"/>
    <w:next w:val="1"/>
    <w:unhideWhenUsed/>
    <w:qFormat/>
    <w:uiPriority w:val="99"/>
    <w:pPr>
      <w:ind w:left="420" w:leftChars="200"/>
    </w:pPr>
  </w:style>
  <w:style w:type="paragraph" w:styleId="6">
    <w:name w:val="Body Text Indent 2"/>
    <w:basedOn w:val="1"/>
    <w:qFormat/>
    <w:uiPriority w:val="0"/>
    <w:pPr>
      <w:ind w:firstLine="615"/>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Autospacing="1"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rFonts w:ascii="Calibri" w:hAnsi="Calibri" w:eastAsia="宋体" w:cs="Times New Roman"/>
      <w:color w:val="0000FF"/>
      <w:u w:val="single"/>
    </w:rPr>
  </w:style>
  <w:style w:type="paragraph" w:customStyle="1" w:styleId="16">
    <w:name w:val="目录头"/>
    <w:basedOn w:val="3"/>
    <w:qFormat/>
    <w:uiPriority w:val="0"/>
    <w:pPr>
      <w:jc w:val="center"/>
    </w:pPr>
    <w:rPr>
      <w:rFonts w:ascii="Calibri" w:hAnsi="Calibri" w:eastAsia="方正小标宋简体"/>
      <w:b w:val="0"/>
    </w:rPr>
  </w:style>
  <w:style w:type="paragraph" w:customStyle="1" w:styleId="17">
    <w:name w:val="正文-公1"/>
    <w:basedOn w:val="1"/>
    <w:qFormat/>
    <w:uiPriority w:val="99"/>
    <w:pPr>
      <w:spacing w:line="576" w:lineRule="exact"/>
      <w:ind w:firstLine="200" w:firstLineChars="200"/>
      <w:jc w:val="left"/>
    </w:pPr>
    <w:rPr>
      <w:rFonts w:eastAsia="仿宋_GB2312"/>
    </w:rPr>
  </w:style>
  <w:style w:type="paragraph" w:customStyle="1" w:styleId="18">
    <w:name w:val="Body Text First Indent 21"/>
    <w:basedOn w:val="1"/>
    <w:qFormat/>
    <w:uiPriority w:val="0"/>
    <w:pPr>
      <w:ind w:left="200" w:leftChars="200" w:firstLine="420"/>
    </w:pPr>
    <w:rPr>
      <w:rFonts w:ascii="仿宋_GB2312" w:eastAsia="仿宋_GB2312" w:cs="仿宋_GB2312"/>
      <w:sz w:val="32"/>
      <w:szCs w:val="32"/>
    </w:rPr>
  </w:style>
  <w:style w:type="paragraph" w:customStyle="1" w:styleId="19">
    <w:name w:val="table of authorities1"/>
    <w:basedOn w:val="1"/>
    <w:next w:val="1"/>
    <w:qFormat/>
    <w:uiPriority w:val="99"/>
    <w:pPr>
      <w:ind w:left="420" w:leftChars="200"/>
    </w:pPr>
  </w:style>
  <w:style w:type="character" w:customStyle="1" w:styleId="20">
    <w:name w:val="font11"/>
    <w:basedOn w:val="12"/>
    <w:qFormat/>
    <w:uiPriority w:val="0"/>
    <w:rPr>
      <w:rFonts w:hint="eastAsia" w:ascii="宋体" w:hAnsi="宋体" w:eastAsia="宋体" w:cs="宋体"/>
      <w:b/>
      <w:color w:val="000000"/>
      <w:sz w:val="24"/>
      <w:szCs w:val="24"/>
      <w:u w:val="none"/>
    </w:rPr>
  </w:style>
  <w:style w:type="character" w:customStyle="1" w:styleId="21">
    <w:name w:val="eee"/>
    <w:qFormat/>
    <w:uiPriority w:val="0"/>
    <w:rPr>
      <w:rFonts w:ascii="仿宋_GB2312" w:eastAsia="仿宋_GB2312"/>
      <w:b/>
      <w:sz w:val="32"/>
      <w:szCs w:val="32"/>
    </w:rPr>
  </w:style>
  <w:style w:type="character" w:customStyle="1" w:styleId="22">
    <w:name w:val="font41"/>
    <w:basedOn w:val="12"/>
    <w:qFormat/>
    <w:uiPriority w:val="0"/>
    <w:rPr>
      <w:rFonts w:hint="eastAsia" w:ascii="宋体" w:hAnsi="宋体" w:eastAsia="宋体" w:cs="宋体"/>
      <w:b/>
      <w:color w:val="000000"/>
      <w:sz w:val="28"/>
      <w:szCs w:val="28"/>
      <w:u w:val="none"/>
    </w:rPr>
  </w:style>
  <w:style w:type="character" w:customStyle="1" w:styleId="23">
    <w:name w:val="font01"/>
    <w:basedOn w:val="12"/>
    <w:qFormat/>
    <w:uiPriority w:val="0"/>
    <w:rPr>
      <w:rFonts w:hint="eastAsia" w:ascii="宋体" w:hAnsi="宋体" w:eastAsia="宋体" w:cs="宋体"/>
      <w:b/>
      <w:color w:val="FF0000"/>
      <w:sz w:val="28"/>
      <w:szCs w:val="28"/>
      <w:u w:val="none"/>
    </w:rPr>
  </w:style>
  <w:style w:type="character" w:customStyle="1" w:styleId="24">
    <w:name w:val="font21"/>
    <w:basedOn w:val="12"/>
    <w:qFormat/>
    <w:uiPriority w:val="0"/>
    <w:rPr>
      <w:rFonts w:hint="eastAsia" w:ascii="宋体" w:hAnsi="宋体" w:eastAsia="宋体" w:cs="宋体"/>
      <w:b/>
      <w:color w:val="000000"/>
      <w:sz w:val="28"/>
      <w:szCs w:val="28"/>
      <w:u w:val="none"/>
    </w:rPr>
  </w:style>
  <w:style w:type="character" w:customStyle="1" w:styleId="25">
    <w:name w:val="font71"/>
    <w:basedOn w:val="12"/>
    <w:qFormat/>
    <w:uiPriority w:val="0"/>
    <w:rPr>
      <w:rFonts w:hint="eastAsia" w:ascii="宋体" w:hAnsi="宋体" w:eastAsia="宋体" w:cs="宋体"/>
      <w:color w:val="000000"/>
      <w:sz w:val="22"/>
      <w:szCs w:val="22"/>
      <w:u w:val="none"/>
    </w:rPr>
  </w:style>
  <w:style w:type="paragraph" w:customStyle="1" w:styleId="2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258</Words>
  <Characters>1474</Characters>
  <Lines>12</Lines>
  <Paragraphs>3</Paragraphs>
  <TotalTime>1</TotalTime>
  <ScaleCrop>false</ScaleCrop>
  <LinksUpToDate>false</LinksUpToDate>
  <CharactersWithSpaces>1729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2020-06-11T01:18:00Z</dcterms:created>
  <dc:creator>蘑菇小姐1403484206</dc:creator>
  <cp:lastModifiedBy>Zdr</cp:lastModifiedBy>
  <cp:lastPrinted>2020-06-08T06:49:00Z</cp:lastPrinted>
  <dcterms:modified xsi:type="dcterms:W3CDTF">2020-06-15T10:22:13Z</dcterms:modified>
  <dc:title>提请党组会议研究议题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