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附件6</w:t>
      </w:r>
      <w:bookmarkStart w:id="0" w:name="_GoBack"/>
      <w:bookmarkEnd w:id="0"/>
    </w:p>
    <w:p>
      <w:pPr>
        <w:spacing w:line="0" w:lineRule="atLeast"/>
        <w:rPr>
          <w:rFonts w:hint="eastAsia" w:ascii="黑体" w:hAnsi="黑体" w:eastAsia="黑体"/>
          <w:color w:val="000000"/>
        </w:rPr>
      </w:pPr>
    </w:p>
    <w:p>
      <w:pPr>
        <w:spacing w:line="0" w:lineRule="atLeast"/>
        <w:jc w:val="center"/>
        <w:rPr>
          <w:rFonts w:hint="eastAsia" w:ascii="方正小标宋简体" w:hAnsi="宋体" w:eastAsia="方正小标宋简体" w:cs="方正小标宋简体"/>
          <w:color w:val="000000"/>
          <w:kern w:val="0"/>
          <w:sz w:val="38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8"/>
          <w:szCs w:val="44"/>
        </w:rPr>
        <w:t>贵州省2020年度卫生专业技术高级职务</w:t>
      </w:r>
    </w:p>
    <w:p>
      <w:pPr>
        <w:spacing w:line="0" w:lineRule="atLeast"/>
        <w:jc w:val="center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8"/>
          <w:szCs w:val="44"/>
        </w:rPr>
        <w:t>专业实践能力考试考务工作计划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0"/>
        <w:gridCol w:w="36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>工作内容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>时间计划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lang w:bidi="ar"/>
              </w:rPr>
              <w:t>网上报名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lang w:bidi="ar"/>
              </w:rPr>
              <w:t>6月8日-6月25日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lang w:bidi="ar"/>
              </w:rPr>
              <w:t>现场确认、考点审核考生报名资格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FF"/>
              </w:rPr>
            </w:pPr>
            <w:r>
              <w:rPr>
                <w:rFonts w:hint="eastAsia" w:ascii="仿宋_GB2312" w:hAnsi="仿宋_GB2312" w:eastAsia="仿宋_GB2312" w:cs="仿宋_GB2312"/>
              </w:rPr>
              <w:t>6月15日-6月30日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lang w:bidi="ar"/>
              </w:rPr>
              <w:t>考区审核考生报名资格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lang w:bidi="ar"/>
              </w:rPr>
              <w:t>7月1-3日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lang w:bidi="ar"/>
              </w:rPr>
              <w:t>考区上报考场信息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lang w:bidi="ar"/>
              </w:rPr>
              <w:t>7月9日前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lang w:bidi="ar"/>
              </w:rPr>
              <w:t>编排考场、试室和考生座位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lang w:bidi="ar"/>
              </w:rPr>
              <w:t>7月14日前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lang w:bidi="ar"/>
              </w:rPr>
              <w:t>准考证网上打印功能开放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lang w:bidi="ar"/>
              </w:rPr>
              <w:t>考前5天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lang w:bidi="ar"/>
              </w:rPr>
              <w:t>考试实施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lang w:bidi="ar"/>
              </w:rPr>
              <w:t>8月1-2日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lang w:bidi="ar"/>
              </w:rPr>
              <w:t>成绩合格线划定及合格证书下发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lang w:bidi="ar"/>
              </w:rPr>
              <w:t>9月30日前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lang w:bidi="ar"/>
              </w:rPr>
              <w:t>成绩下发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lang w:bidi="ar"/>
              </w:rPr>
              <w:t>评审前一周</w:t>
            </w:r>
          </w:p>
        </w:tc>
      </w:tr>
    </w:tbl>
    <w:p>
      <w:pPr>
        <w:spacing w:line="0" w:lineRule="atLeast"/>
        <w:rPr>
          <w:rFonts w:hint="eastAsia" w:ascii="宋体" w:hAnsi="宋体"/>
          <w:color w:val="000000"/>
          <w:sz w:val="30"/>
          <w:szCs w:val="30"/>
        </w:rPr>
      </w:pPr>
    </w:p>
    <w:p>
      <w:pPr>
        <w:spacing w:line="0" w:lineRule="atLeast"/>
        <w:rPr>
          <w:rFonts w:hint="eastAsia" w:ascii="宋体" w:hAnsi="宋体"/>
          <w:color w:val="000000"/>
          <w:sz w:val="30"/>
          <w:szCs w:val="30"/>
        </w:rPr>
      </w:pPr>
    </w:p>
    <w:p>
      <w:pPr>
        <w:spacing w:line="0" w:lineRule="atLeast"/>
        <w:rPr>
          <w:rFonts w:hint="eastAsia" w:ascii="宋体" w:hAnsi="宋体"/>
          <w:color w:val="000000"/>
          <w:sz w:val="30"/>
          <w:szCs w:val="30"/>
        </w:rPr>
      </w:pP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1134" w:gutter="0"/>
      <w:cols w:space="720" w:num="1"/>
      <w:docGrid w:type="linesAndChars" w:linePitch="57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hint="eastAsia" w:ascii="宋体" w:hAnsi="宋体"/>
        <w:sz w:val="28"/>
        <w:szCs w:val="24"/>
      </w:rPr>
    </w:pPr>
    <w:r>
      <w:rPr>
        <w:rFonts w:hint="eastAsia" w:ascii="宋体" w:hAnsi="宋体"/>
        <w:kern w:val="0"/>
        <w:sz w:val="28"/>
        <w:szCs w:val="24"/>
      </w:rPr>
      <w:t xml:space="preserve">- </w:t>
    </w:r>
    <w:r>
      <w:rPr>
        <w:rFonts w:hint="eastAsia" w:ascii="宋体" w:hAnsi="宋体"/>
        <w:kern w:val="0"/>
        <w:sz w:val="28"/>
        <w:szCs w:val="24"/>
      </w:rPr>
      <w:fldChar w:fldCharType="begin"/>
    </w:r>
    <w:r>
      <w:rPr>
        <w:rFonts w:hint="eastAsia" w:ascii="宋体" w:hAnsi="宋体"/>
        <w:kern w:val="0"/>
        <w:sz w:val="28"/>
        <w:szCs w:val="24"/>
      </w:rPr>
      <w:instrText xml:space="preserve"> PAGE </w:instrText>
    </w:r>
    <w:r>
      <w:rPr>
        <w:rFonts w:hint="eastAsia" w:ascii="宋体" w:hAnsi="宋体"/>
        <w:kern w:val="0"/>
        <w:sz w:val="28"/>
        <w:szCs w:val="24"/>
      </w:rPr>
      <w:fldChar w:fldCharType="separate"/>
    </w:r>
    <w:r>
      <w:rPr>
        <w:rFonts w:ascii="宋体" w:hAnsi="宋体"/>
        <w:kern w:val="0"/>
        <w:sz w:val="28"/>
        <w:szCs w:val="24"/>
      </w:rPr>
      <w:t>19</w:t>
    </w:r>
    <w:r>
      <w:rPr>
        <w:rFonts w:hint="eastAsia" w:ascii="宋体" w:hAnsi="宋体"/>
        <w:kern w:val="0"/>
        <w:sz w:val="28"/>
        <w:szCs w:val="24"/>
      </w:rPr>
      <w:fldChar w:fldCharType="end"/>
    </w:r>
    <w:r>
      <w:rPr>
        <w:rFonts w:hint="eastAsia" w:ascii="宋体" w:hAnsi="宋体"/>
        <w:kern w:val="0"/>
        <w:sz w:val="28"/>
        <w:szCs w:val="24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宋体" w:hAnsi="宋体"/>
        <w:sz w:val="28"/>
        <w:szCs w:val="24"/>
      </w:rPr>
    </w:pPr>
    <w:r>
      <w:rPr>
        <w:rFonts w:hint="eastAsia" w:ascii="宋体" w:hAnsi="宋体"/>
        <w:kern w:val="0"/>
        <w:sz w:val="28"/>
        <w:szCs w:val="24"/>
      </w:rPr>
      <w:t xml:space="preserve">- </w:t>
    </w:r>
    <w:r>
      <w:rPr>
        <w:rFonts w:hint="eastAsia" w:ascii="宋体" w:hAnsi="宋体"/>
        <w:kern w:val="0"/>
        <w:sz w:val="28"/>
        <w:szCs w:val="24"/>
      </w:rPr>
      <w:fldChar w:fldCharType="begin"/>
    </w:r>
    <w:r>
      <w:rPr>
        <w:rFonts w:hint="eastAsia" w:ascii="宋体" w:hAnsi="宋体"/>
        <w:kern w:val="0"/>
        <w:sz w:val="28"/>
        <w:szCs w:val="24"/>
      </w:rPr>
      <w:instrText xml:space="preserve"> PAGE </w:instrText>
    </w:r>
    <w:r>
      <w:rPr>
        <w:rFonts w:hint="eastAsia" w:ascii="宋体" w:hAnsi="宋体"/>
        <w:kern w:val="0"/>
        <w:sz w:val="28"/>
        <w:szCs w:val="24"/>
      </w:rPr>
      <w:fldChar w:fldCharType="separate"/>
    </w:r>
    <w:r>
      <w:rPr>
        <w:rFonts w:ascii="宋体" w:hAnsi="宋体"/>
        <w:kern w:val="0"/>
        <w:sz w:val="28"/>
        <w:szCs w:val="24"/>
      </w:rPr>
      <w:t>18</w:t>
    </w:r>
    <w:r>
      <w:rPr>
        <w:rFonts w:hint="eastAsia" w:ascii="宋体" w:hAnsi="宋体"/>
        <w:kern w:val="0"/>
        <w:sz w:val="28"/>
        <w:szCs w:val="24"/>
      </w:rPr>
      <w:fldChar w:fldCharType="end"/>
    </w:r>
    <w:r>
      <w:rPr>
        <w:rFonts w:hint="eastAsia" w:ascii="宋体" w:hAnsi="宋体"/>
        <w:kern w:val="0"/>
        <w:sz w:val="28"/>
        <w:szCs w:val="24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56AC8"/>
    <w:rsid w:val="1975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2020-06-09T02:07:00Z</dcterms:created>
  <dc:creator>悟</dc:creator>
  <cp:lastModifiedBy>悟</cp:lastModifiedBy>
  <dcterms:modified xsi:type="dcterms:W3CDTF">2020-06-09T02:07:21Z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