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附件3</w:t>
      </w:r>
    </w:p>
    <w:p>
      <w:pPr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贵州省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青年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就业见习协议书</w:t>
      </w: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黑体简体" w:eastAsia="方正黑体简体"/>
          <w:color w:val="auto"/>
          <w:sz w:val="32"/>
          <w:szCs w:val="32"/>
        </w:rPr>
        <w:t xml:space="preserve">甲方：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黑体简体" w:eastAsia="方正黑体简体"/>
          <w:color w:val="auto"/>
          <w:sz w:val="32"/>
          <w:szCs w:val="32"/>
        </w:rPr>
        <w:t xml:space="preserve">乙方：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为明确就业见习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青年</w:t>
      </w:r>
      <w:r>
        <w:rPr>
          <w:rFonts w:hint="eastAsia" w:ascii="仿宋_GB2312" w:eastAsia="仿宋_GB2312"/>
          <w:color w:val="auto"/>
          <w:sz w:val="32"/>
          <w:szCs w:val="32"/>
        </w:rPr>
        <w:t>与见习单位双方的权利和义务，经协商，甲方与乙方签订如下协议：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一、见习期限为    年  月  日至    年  月  日。乙方应在接到见习派遣通知后5日内向甲方报到，若遇到特殊情况不能按时报到，需征得甲方同意，并报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人力资源社会保障部门</w:t>
      </w:r>
      <w:r>
        <w:rPr>
          <w:rFonts w:hint="eastAsia" w:ascii="仿宋_GB2312" w:eastAsia="仿宋_GB2312"/>
          <w:color w:val="auto"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，并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人力资源社会保障部门</w:t>
      </w:r>
      <w:r>
        <w:rPr>
          <w:rFonts w:hint="eastAsia" w:ascii="仿宋_GB2312" w:eastAsia="仿宋_GB2312"/>
          <w:color w:val="auto"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四、乙方未经甲方批准擅自离岗的视为违约，由此产生的一切后果均由乙方自行承担。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五、乙方在就业见习期间享受人身意外伤害和住院医疗商业保险。保险由甲方负责办理，甲方应及时将保险运行情况向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人力资源社会保障部门</w:t>
      </w:r>
      <w:r>
        <w:rPr>
          <w:rFonts w:hint="eastAsia" w:ascii="仿宋_GB2312" w:eastAsia="仿宋_GB2312"/>
          <w:color w:val="auto"/>
          <w:sz w:val="32"/>
          <w:szCs w:val="32"/>
        </w:rPr>
        <w:t>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六、甲方与乙方如有其他约定，应在补充条款中注明，并视为本协议书的一部分。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七、协议补充条款：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九、本协议一式四份，主管部门、见习单位、见习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、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人力资源社会保障部门</w:t>
      </w:r>
      <w:r>
        <w:rPr>
          <w:rFonts w:hint="eastAsia" w:ascii="仿宋_GB2312" w:eastAsia="仿宋_GB2312"/>
          <w:color w:val="auto"/>
          <w:sz w:val="32"/>
          <w:szCs w:val="32"/>
        </w:rPr>
        <w:t>各执一份，复印无效。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甲方：见习单位（盖章）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乙方：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color w:val="auto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B47040B"/>
    <w:rsid w:val="2265294A"/>
    <w:rsid w:val="2BFA2529"/>
    <w:rsid w:val="322A7279"/>
    <w:rsid w:val="389A6A5B"/>
    <w:rsid w:val="3AE91AB5"/>
    <w:rsid w:val="3EB60870"/>
    <w:rsid w:val="424546E0"/>
    <w:rsid w:val="5159378E"/>
    <w:rsid w:val="53FB1B93"/>
    <w:rsid w:val="637A380B"/>
    <w:rsid w:val="6D535020"/>
    <w:rsid w:val="7114440A"/>
    <w:rsid w:val="7D59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jeandee</cp:lastModifiedBy>
  <dcterms:modified xsi:type="dcterms:W3CDTF">2020-04-28T07:03:07Z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